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50CDB" w14:textId="77777777" w:rsidR="0091074E" w:rsidRDefault="0091074E" w:rsidP="0091074E">
      <w:pPr>
        <w:jc w:val="both"/>
        <w:rPr>
          <w:rFonts w:ascii="Calibri" w:hAnsi="Calibri"/>
        </w:rPr>
      </w:pPr>
      <w:bookmarkStart w:id="0" w:name="_GoBack"/>
      <w:bookmarkEnd w:id="0"/>
      <w:r>
        <w:rPr>
          <w:rFonts w:ascii="Calibri" w:hAnsi="Calibri"/>
          <w:noProof/>
          <w:lang w:eastAsia="en-IE"/>
        </w:rPr>
        <w:drawing>
          <wp:inline distT="0" distB="0" distL="0" distR="0" wp14:anchorId="24999CF6" wp14:editId="34274A2E">
            <wp:extent cx="5731510" cy="117538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I &amp; Cochrane Logo 21-1-19 V1.png"/>
                    <pic:cNvPicPr/>
                  </pic:nvPicPr>
                  <pic:blipFill>
                    <a:blip r:embed="rId5">
                      <a:extLst>
                        <a:ext uri="{28A0092B-C50C-407E-A947-70E740481C1C}">
                          <a14:useLocalDpi xmlns:a14="http://schemas.microsoft.com/office/drawing/2010/main" val="0"/>
                        </a:ext>
                      </a:extLst>
                    </a:blip>
                    <a:stretch>
                      <a:fillRect/>
                    </a:stretch>
                  </pic:blipFill>
                  <pic:spPr>
                    <a:xfrm>
                      <a:off x="0" y="0"/>
                      <a:ext cx="5731510" cy="1175385"/>
                    </a:xfrm>
                    <a:prstGeom prst="rect">
                      <a:avLst/>
                    </a:prstGeom>
                  </pic:spPr>
                </pic:pic>
              </a:graphicData>
            </a:graphic>
          </wp:inline>
        </w:drawing>
      </w:r>
    </w:p>
    <w:p w14:paraId="132B18C9" w14:textId="77777777" w:rsidR="0091074E" w:rsidRDefault="0091074E" w:rsidP="00314CD6">
      <w:pPr>
        <w:pStyle w:val="Heading1"/>
        <w:spacing w:before="120" w:line="240" w:lineRule="auto"/>
        <w:jc w:val="center"/>
        <w:rPr>
          <w:rFonts w:ascii="Cambria" w:hAnsi="Cambria"/>
        </w:rPr>
      </w:pPr>
      <w:r w:rsidRPr="006A39C9">
        <w:rPr>
          <w:rFonts w:ascii="Cambria" w:hAnsi="Cambria"/>
        </w:rPr>
        <w:t>Evidence Synthesis Ireland Fellowship Scheme 2019</w:t>
      </w:r>
    </w:p>
    <w:p w14:paraId="776287B8" w14:textId="77777777" w:rsidR="0091074E" w:rsidRPr="006A39C9" w:rsidRDefault="0091074E" w:rsidP="00314CD6">
      <w:pPr>
        <w:pStyle w:val="Heading1"/>
        <w:spacing w:before="120" w:line="240" w:lineRule="auto"/>
        <w:jc w:val="center"/>
        <w:rPr>
          <w:rFonts w:ascii="Cambria" w:hAnsi="Cambria"/>
        </w:rPr>
      </w:pPr>
      <w:r>
        <w:rPr>
          <w:rFonts w:ascii="Cambria" w:hAnsi="Cambria"/>
        </w:rPr>
        <w:t>Review Identification Form</w:t>
      </w:r>
    </w:p>
    <w:p w14:paraId="19FDA099" w14:textId="77777777" w:rsidR="00475842" w:rsidRDefault="00475842" w:rsidP="00333F6E">
      <w:pPr>
        <w:spacing w:after="0" w:line="312" w:lineRule="auto"/>
        <w:contextualSpacing/>
      </w:pPr>
    </w:p>
    <w:p w14:paraId="3206BFB6" w14:textId="77777777" w:rsidR="0091074E" w:rsidRDefault="0091074E" w:rsidP="00333F6E">
      <w:pPr>
        <w:spacing w:after="0" w:line="312" w:lineRule="auto"/>
        <w:contextualSpacing/>
      </w:pPr>
      <w:r>
        <w:t>In order to help us advertise your review and select an appropriate fellow, please complete the following:</w:t>
      </w:r>
    </w:p>
    <w:p w14:paraId="47F57073" w14:textId="71C0B4D8" w:rsidR="0091074E" w:rsidRDefault="0091074E" w:rsidP="00333F6E">
      <w:pPr>
        <w:spacing w:after="0" w:line="312" w:lineRule="auto"/>
        <w:contextualSpacing/>
        <w:rPr>
          <w:b/>
        </w:rPr>
      </w:pPr>
      <w:r w:rsidRPr="0091074E">
        <w:rPr>
          <w:b/>
        </w:rPr>
        <w:t>Review Centre</w:t>
      </w:r>
      <w:r w:rsidR="00366F2A">
        <w:rPr>
          <w:b/>
        </w:rPr>
        <w:t>/Group</w:t>
      </w:r>
      <w:r w:rsidRPr="0091074E">
        <w:rPr>
          <w:b/>
        </w:rPr>
        <w:t xml:space="preserve"> Mentor (RCM)</w:t>
      </w:r>
      <w:r w:rsidR="00F36D68">
        <w:rPr>
          <w:b/>
        </w:rPr>
        <w:t xml:space="preserve"> and email address</w:t>
      </w:r>
      <w:r>
        <w:rPr>
          <w:b/>
        </w:rPr>
        <w:t xml:space="preserve"> </w:t>
      </w:r>
      <w:r w:rsidRPr="0091074E">
        <w:rPr>
          <w:i/>
          <w:sz w:val="18"/>
          <w:szCs w:val="18"/>
        </w:rPr>
        <w:t>– please identify who will act as lead contact and mentor for the fellow</w:t>
      </w:r>
      <w:r w:rsidR="00F36D68">
        <w:rPr>
          <w:i/>
          <w:sz w:val="18"/>
          <w:szCs w:val="18"/>
        </w:rPr>
        <w:t xml:space="preserve"> and provide email contact address</w:t>
      </w:r>
    </w:p>
    <w:tbl>
      <w:tblPr>
        <w:tblStyle w:val="TableGrid"/>
        <w:tblW w:w="0" w:type="auto"/>
        <w:tblLook w:val="04A0" w:firstRow="1" w:lastRow="0" w:firstColumn="1" w:lastColumn="0" w:noHBand="0" w:noVBand="1"/>
      </w:tblPr>
      <w:tblGrid>
        <w:gridCol w:w="9016"/>
      </w:tblGrid>
      <w:tr w:rsidR="0091074E" w14:paraId="2F22153F" w14:textId="77777777" w:rsidTr="0091074E">
        <w:tc>
          <w:tcPr>
            <w:tcW w:w="9242" w:type="dxa"/>
          </w:tcPr>
          <w:p w14:paraId="6FB39D7F" w14:textId="77777777" w:rsidR="003B603B" w:rsidRPr="003B603B" w:rsidRDefault="003B603B" w:rsidP="003B603B">
            <w:pPr>
              <w:spacing w:line="312" w:lineRule="auto"/>
              <w:contextualSpacing/>
              <w:rPr>
                <w:b/>
              </w:rPr>
            </w:pPr>
            <w:r w:rsidRPr="003B603B">
              <w:rPr>
                <w:b/>
              </w:rPr>
              <w:t>Andrea C. Tricco, MSc, PhD</w:t>
            </w:r>
          </w:p>
          <w:p w14:paraId="58ADF3D1" w14:textId="77777777" w:rsidR="003B603B" w:rsidRPr="003B603B" w:rsidRDefault="003B603B" w:rsidP="003B603B">
            <w:pPr>
              <w:spacing w:line="312" w:lineRule="auto"/>
              <w:contextualSpacing/>
            </w:pPr>
            <w:r w:rsidRPr="003B603B">
              <w:t xml:space="preserve">Director &amp; Scientist, Knowledge Synthesis Team, Knowledge Translation Program, Li </w:t>
            </w:r>
            <w:proofErr w:type="spellStart"/>
            <w:r w:rsidRPr="003B603B">
              <w:t>Ka</w:t>
            </w:r>
            <w:proofErr w:type="spellEnd"/>
            <w:r w:rsidRPr="003B603B">
              <w:t xml:space="preserve"> </w:t>
            </w:r>
            <w:proofErr w:type="spellStart"/>
            <w:r w:rsidRPr="003B603B">
              <w:t>Shing</w:t>
            </w:r>
            <w:proofErr w:type="spellEnd"/>
            <w:r w:rsidRPr="003B603B">
              <w:t xml:space="preserve"> Knowledge Institute of St. Michael’s Hospital, Unity Health Toronto</w:t>
            </w:r>
          </w:p>
          <w:p w14:paraId="246F7B4F" w14:textId="77777777" w:rsidR="003B603B" w:rsidRPr="003B603B" w:rsidRDefault="003B603B" w:rsidP="003B603B">
            <w:pPr>
              <w:spacing w:line="312" w:lineRule="auto"/>
              <w:contextualSpacing/>
            </w:pPr>
            <w:r w:rsidRPr="003B603B">
              <w:t xml:space="preserve">Associate Professor, </w:t>
            </w:r>
            <w:proofErr w:type="spellStart"/>
            <w:r w:rsidRPr="003B603B">
              <w:t>Dalla</w:t>
            </w:r>
            <w:proofErr w:type="spellEnd"/>
            <w:r w:rsidRPr="003B603B">
              <w:t xml:space="preserve"> Lana School of Public Health &amp; Institute of Health Policy, Management, and Evaluation, University of Toronto</w:t>
            </w:r>
          </w:p>
          <w:p w14:paraId="63DA4C21" w14:textId="77777777" w:rsidR="003B603B" w:rsidRPr="003B603B" w:rsidRDefault="003B603B" w:rsidP="003B603B">
            <w:pPr>
              <w:spacing w:line="312" w:lineRule="auto"/>
              <w:contextualSpacing/>
            </w:pPr>
            <w:r w:rsidRPr="003B603B">
              <w:t>Co-Director &amp; Adjunct Associate Professor Queen's Collaboration for Health Care Quality Joanna Briggs Institute Centre of Excellence, Queen’s University</w:t>
            </w:r>
          </w:p>
          <w:p w14:paraId="48A7844D" w14:textId="77777777" w:rsidR="003B603B" w:rsidRPr="003B603B" w:rsidRDefault="003B603B" w:rsidP="003B603B">
            <w:pPr>
              <w:spacing w:line="312" w:lineRule="auto"/>
              <w:contextualSpacing/>
            </w:pPr>
            <w:r w:rsidRPr="003B603B">
              <w:t>Tel: (416) 360-4000 ext. 77521</w:t>
            </w:r>
          </w:p>
          <w:p w14:paraId="2DE7C29F" w14:textId="5D8B508B" w:rsidR="0091074E" w:rsidRDefault="003B603B" w:rsidP="003B603B">
            <w:pPr>
              <w:spacing w:line="312" w:lineRule="auto"/>
              <w:contextualSpacing/>
              <w:rPr>
                <w:b/>
              </w:rPr>
            </w:pPr>
            <w:r w:rsidRPr="003B603B">
              <w:t>Email: triccoa@smh.ca</w:t>
            </w:r>
          </w:p>
        </w:tc>
      </w:tr>
    </w:tbl>
    <w:p w14:paraId="4995D04D" w14:textId="77777777" w:rsidR="0091074E" w:rsidRDefault="0091074E" w:rsidP="00333F6E">
      <w:pPr>
        <w:spacing w:after="0" w:line="312" w:lineRule="auto"/>
        <w:contextualSpacing/>
        <w:rPr>
          <w:b/>
        </w:rPr>
      </w:pPr>
    </w:p>
    <w:p w14:paraId="1364FF94" w14:textId="77777777" w:rsidR="0091074E" w:rsidRDefault="0091074E" w:rsidP="00333F6E">
      <w:pPr>
        <w:spacing w:after="0" w:line="312" w:lineRule="auto"/>
        <w:contextualSpacing/>
        <w:rPr>
          <w:b/>
        </w:rPr>
      </w:pPr>
      <w:r w:rsidRPr="0091074E">
        <w:rPr>
          <w:b/>
        </w:rPr>
        <w:t xml:space="preserve">Review title </w:t>
      </w:r>
      <w:r w:rsidRPr="0091074E">
        <w:rPr>
          <w:i/>
          <w:sz w:val="18"/>
          <w:szCs w:val="18"/>
        </w:rPr>
        <w:t xml:space="preserve">– please </w:t>
      </w:r>
      <w:r>
        <w:rPr>
          <w:i/>
          <w:sz w:val="18"/>
          <w:szCs w:val="18"/>
        </w:rPr>
        <w:t>provide the review title</w:t>
      </w:r>
    </w:p>
    <w:tbl>
      <w:tblPr>
        <w:tblStyle w:val="TableGrid"/>
        <w:tblW w:w="0" w:type="auto"/>
        <w:tblLook w:val="04A0" w:firstRow="1" w:lastRow="0" w:firstColumn="1" w:lastColumn="0" w:noHBand="0" w:noVBand="1"/>
      </w:tblPr>
      <w:tblGrid>
        <w:gridCol w:w="9016"/>
      </w:tblGrid>
      <w:tr w:rsidR="0091074E" w14:paraId="4FDDAE7F" w14:textId="77777777" w:rsidTr="0091074E">
        <w:tc>
          <w:tcPr>
            <w:tcW w:w="9242" w:type="dxa"/>
          </w:tcPr>
          <w:p w14:paraId="31777C06" w14:textId="6B799FB2" w:rsidR="0091074E" w:rsidRPr="00237686" w:rsidRDefault="00237686" w:rsidP="00237686">
            <w:pPr>
              <w:autoSpaceDE w:val="0"/>
              <w:autoSpaceDN w:val="0"/>
              <w:adjustRightInd w:val="0"/>
              <w:rPr>
                <w:b/>
              </w:rPr>
            </w:pPr>
            <w:r w:rsidRPr="00237686">
              <w:rPr>
                <w:rFonts w:ascii="Arial" w:hAnsi="Arial" w:cs="Arial"/>
                <w:b/>
                <w:sz w:val="20"/>
                <w:szCs w:val="20"/>
                <w:lang w:val="en-US"/>
              </w:rPr>
              <w:t xml:space="preserve">Exploring the Existence of Gender Inequity with an Intersectionality Lens in Academic Health Care, Health Sciences and Health Policy and Interventions to </w:t>
            </w:r>
            <w:proofErr w:type="spellStart"/>
            <w:r w:rsidRPr="00237686">
              <w:rPr>
                <w:rFonts w:ascii="Arial" w:hAnsi="Arial" w:cs="Arial"/>
                <w:b/>
                <w:sz w:val="20"/>
                <w:szCs w:val="20"/>
                <w:lang w:val="en-US"/>
              </w:rPr>
              <w:t>Optimise</w:t>
            </w:r>
            <w:proofErr w:type="spellEnd"/>
            <w:r w:rsidRPr="00237686">
              <w:rPr>
                <w:rFonts w:ascii="Arial" w:hAnsi="Arial" w:cs="Arial"/>
                <w:b/>
                <w:sz w:val="20"/>
                <w:szCs w:val="20"/>
                <w:lang w:val="en-US"/>
              </w:rPr>
              <w:t xml:space="preserve"> Gender Equity</w:t>
            </w:r>
          </w:p>
        </w:tc>
      </w:tr>
    </w:tbl>
    <w:p w14:paraId="067C2072" w14:textId="77777777" w:rsidR="0091074E" w:rsidRDefault="0091074E" w:rsidP="00333F6E">
      <w:pPr>
        <w:spacing w:after="0" w:line="312" w:lineRule="auto"/>
        <w:contextualSpacing/>
        <w:rPr>
          <w:b/>
        </w:rPr>
      </w:pPr>
    </w:p>
    <w:p w14:paraId="62F574E0" w14:textId="35D5BAF9" w:rsidR="0091074E" w:rsidRDefault="0091074E" w:rsidP="00333F6E">
      <w:pPr>
        <w:spacing w:after="0" w:line="312" w:lineRule="auto"/>
        <w:contextualSpacing/>
        <w:rPr>
          <w:b/>
        </w:rPr>
      </w:pPr>
      <w:r w:rsidRPr="0091074E">
        <w:rPr>
          <w:b/>
        </w:rPr>
        <w:t>Review type</w:t>
      </w:r>
      <w:r>
        <w:rPr>
          <w:b/>
        </w:rPr>
        <w:t xml:space="preserve"> </w:t>
      </w:r>
      <w:r w:rsidRPr="0091074E">
        <w:rPr>
          <w:i/>
          <w:sz w:val="18"/>
          <w:szCs w:val="18"/>
        </w:rPr>
        <w:t xml:space="preserve">– please identify the </w:t>
      </w:r>
      <w:r>
        <w:rPr>
          <w:i/>
          <w:sz w:val="18"/>
          <w:szCs w:val="18"/>
        </w:rPr>
        <w:t xml:space="preserve">type of review in </w:t>
      </w:r>
      <w:r w:rsidRPr="0091074E">
        <w:rPr>
          <w:i/>
          <w:sz w:val="18"/>
          <w:szCs w:val="18"/>
        </w:rPr>
        <w:t>question e.g. qualitative synthesis, Cochrane review</w:t>
      </w:r>
      <w:r w:rsidR="00366F2A">
        <w:rPr>
          <w:i/>
          <w:sz w:val="18"/>
          <w:szCs w:val="18"/>
        </w:rPr>
        <w:t xml:space="preserve"> of effectiveness</w:t>
      </w:r>
      <w:r w:rsidRPr="0091074E">
        <w:rPr>
          <w:i/>
          <w:sz w:val="18"/>
          <w:szCs w:val="18"/>
        </w:rPr>
        <w:t>, rapid review</w:t>
      </w:r>
    </w:p>
    <w:tbl>
      <w:tblPr>
        <w:tblStyle w:val="TableGrid"/>
        <w:tblW w:w="0" w:type="auto"/>
        <w:tblLook w:val="04A0" w:firstRow="1" w:lastRow="0" w:firstColumn="1" w:lastColumn="0" w:noHBand="0" w:noVBand="1"/>
      </w:tblPr>
      <w:tblGrid>
        <w:gridCol w:w="9016"/>
      </w:tblGrid>
      <w:tr w:rsidR="0091074E" w14:paraId="59126A65" w14:textId="77777777" w:rsidTr="0091074E">
        <w:tc>
          <w:tcPr>
            <w:tcW w:w="9242" w:type="dxa"/>
          </w:tcPr>
          <w:p w14:paraId="7D91AFCE" w14:textId="33F05D6F" w:rsidR="00475842" w:rsidRDefault="00237686" w:rsidP="00333F6E">
            <w:pPr>
              <w:spacing w:line="312" w:lineRule="auto"/>
              <w:contextualSpacing/>
              <w:rPr>
                <w:b/>
              </w:rPr>
            </w:pPr>
            <w:r>
              <w:rPr>
                <w:b/>
              </w:rPr>
              <w:t xml:space="preserve">Living </w:t>
            </w:r>
            <w:r w:rsidR="00EB4831">
              <w:rPr>
                <w:b/>
              </w:rPr>
              <w:t>Scoping review</w:t>
            </w:r>
          </w:p>
        </w:tc>
      </w:tr>
    </w:tbl>
    <w:p w14:paraId="32888892" w14:textId="77777777" w:rsidR="0091074E" w:rsidRDefault="0091074E" w:rsidP="00333F6E">
      <w:pPr>
        <w:spacing w:after="0" w:line="312" w:lineRule="auto"/>
        <w:contextualSpacing/>
        <w:rPr>
          <w:b/>
        </w:rPr>
      </w:pPr>
    </w:p>
    <w:p w14:paraId="3AEC27C0" w14:textId="69C7C9D1" w:rsidR="0091074E" w:rsidRPr="0091074E" w:rsidRDefault="0091074E" w:rsidP="00333F6E">
      <w:pPr>
        <w:spacing w:after="0" w:line="312" w:lineRule="auto"/>
        <w:contextualSpacing/>
        <w:rPr>
          <w:i/>
          <w:sz w:val="18"/>
          <w:szCs w:val="18"/>
        </w:rPr>
      </w:pPr>
      <w:r w:rsidRPr="0091074E">
        <w:rPr>
          <w:b/>
        </w:rPr>
        <w:t>Review details</w:t>
      </w:r>
      <w:r w:rsidRPr="0091074E">
        <w:rPr>
          <w:i/>
          <w:sz w:val="18"/>
          <w:szCs w:val="18"/>
        </w:rPr>
        <w:t>– please identify the topic of the review and a very brief background, objectives</w:t>
      </w:r>
      <w:r w:rsidR="00366F2A">
        <w:rPr>
          <w:i/>
          <w:sz w:val="18"/>
          <w:szCs w:val="18"/>
        </w:rPr>
        <w:t xml:space="preserve"> and PICO (or other question format details) of </w:t>
      </w:r>
      <w:r w:rsidRPr="0091074E">
        <w:rPr>
          <w:i/>
          <w:sz w:val="18"/>
          <w:szCs w:val="18"/>
        </w:rPr>
        <w:t>the review</w:t>
      </w:r>
      <w:r w:rsidR="00314CD6">
        <w:rPr>
          <w:i/>
          <w:sz w:val="18"/>
          <w:szCs w:val="18"/>
        </w:rPr>
        <w:t xml:space="preserve">. </w:t>
      </w:r>
      <w:r w:rsidR="00333F6E">
        <w:rPr>
          <w:i/>
          <w:sz w:val="18"/>
          <w:szCs w:val="18"/>
        </w:rPr>
        <w:t>Please also include c</w:t>
      </w:r>
      <w:r w:rsidR="00333F6E" w:rsidRPr="00333F6E">
        <w:rPr>
          <w:i/>
          <w:sz w:val="18"/>
          <w:szCs w:val="18"/>
        </w:rPr>
        <w:t>urrent status of review (e.g. protocol on PROSPERO, searches started etc.)</w:t>
      </w:r>
    </w:p>
    <w:tbl>
      <w:tblPr>
        <w:tblStyle w:val="TableGrid"/>
        <w:tblW w:w="0" w:type="auto"/>
        <w:tblLook w:val="04A0" w:firstRow="1" w:lastRow="0" w:firstColumn="1" w:lastColumn="0" w:noHBand="0" w:noVBand="1"/>
      </w:tblPr>
      <w:tblGrid>
        <w:gridCol w:w="9016"/>
      </w:tblGrid>
      <w:tr w:rsidR="0091074E" w14:paraId="509BFE60" w14:textId="77777777" w:rsidTr="0091074E">
        <w:tc>
          <w:tcPr>
            <w:tcW w:w="9242" w:type="dxa"/>
          </w:tcPr>
          <w:p w14:paraId="10BDBB02" w14:textId="14B3CAF2" w:rsidR="00475842" w:rsidRPr="00E832D6" w:rsidRDefault="00D25781" w:rsidP="00237686">
            <w:pPr>
              <w:autoSpaceDE w:val="0"/>
              <w:autoSpaceDN w:val="0"/>
              <w:adjustRightInd w:val="0"/>
              <w:rPr>
                <w:rFonts w:ascii="Calibri" w:hAnsi="Calibri" w:cs="Times New Roman"/>
                <w:lang w:val="en-US"/>
              </w:rPr>
            </w:pPr>
            <w:r w:rsidRPr="00E832D6">
              <w:rPr>
                <w:rFonts w:ascii="Calibri" w:hAnsi="Calibri"/>
                <w:b/>
              </w:rPr>
              <w:t xml:space="preserve">Background: </w:t>
            </w:r>
            <w:r w:rsidR="00237686" w:rsidRPr="00E832D6">
              <w:rPr>
                <w:rFonts w:ascii="Calibri" w:hAnsi="Calibri" w:cs="Times New Roman"/>
                <w:lang w:val="en-US"/>
              </w:rPr>
              <w:t xml:space="preserve">At Canadian universities in the academic health sector (e.g., health care, health sciences, health policy), women have outnumbered men at the undergraduate, graduate, and medical school levels for over 25, 15, and 24 years, respectively. However, there are fewer women than men who hold senior academic and leadership positions even though enough time has passed for junior women to advance to such positions. If our academic faculty do not reflect our student pool, we are depriving Canada of talent and discouraging women from pursuing a career in academia. Studies have shown that despite attempts to promote gender equity in academia, women are less likely to be awarded grants, receive lower salaries, and are slower to promotion </w:t>
            </w:r>
            <w:r w:rsidR="00237686" w:rsidRPr="00E832D6">
              <w:rPr>
                <w:rFonts w:ascii="Calibri" w:hAnsi="Calibri" w:cs="Times New Roman"/>
                <w:lang w:val="en-US"/>
              </w:rPr>
              <w:lastRenderedPageBreak/>
              <w:t>than their male colleagues No study has provided a comprehensive review of all outcomes (e.g., time to promotion, wage gap) that may influence career development or of interventions to promote equal opportunities for all genders. If we do not have a deep understanding of the situation, we will not know how to optimally develop interventions to address equity and monitor their impact.</w:t>
            </w:r>
          </w:p>
          <w:p w14:paraId="0A353434" w14:textId="77777777" w:rsidR="006924AD" w:rsidRPr="00E832D6" w:rsidRDefault="006924AD" w:rsidP="00D25781">
            <w:pPr>
              <w:autoSpaceDE w:val="0"/>
              <w:autoSpaceDN w:val="0"/>
              <w:adjustRightInd w:val="0"/>
              <w:rPr>
                <w:rFonts w:ascii="Calibri" w:hAnsi="Calibri" w:cs="Times New Roman"/>
                <w:lang w:val="en-US"/>
              </w:rPr>
            </w:pPr>
          </w:p>
          <w:p w14:paraId="6BFDC01E" w14:textId="77777777" w:rsidR="00237686" w:rsidRPr="00E832D6" w:rsidRDefault="00E60483" w:rsidP="00237686">
            <w:pPr>
              <w:spacing w:line="312" w:lineRule="auto"/>
              <w:contextualSpacing/>
              <w:rPr>
                <w:rFonts w:ascii="Calibri" w:hAnsi="Calibri"/>
                <w:b/>
              </w:rPr>
            </w:pPr>
            <w:r w:rsidRPr="00E832D6">
              <w:rPr>
                <w:rFonts w:ascii="Calibri" w:hAnsi="Calibri"/>
                <w:b/>
              </w:rPr>
              <w:t>Research Question</w:t>
            </w:r>
            <w:r w:rsidR="00D25781" w:rsidRPr="00E832D6">
              <w:rPr>
                <w:rFonts w:ascii="Calibri" w:hAnsi="Calibri"/>
                <w:b/>
              </w:rPr>
              <w:t xml:space="preserve">: </w:t>
            </w:r>
          </w:p>
          <w:p w14:paraId="6BA63253" w14:textId="761D5FDE" w:rsidR="00237686" w:rsidRPr="00E832D6" w:rsidRDefault="00237686" w:rsidP="00237686">
            <w:pPr>
              <w:spacing w:line="312" w:lineRule="auto"/>
              <w:contextualSpacing/>
              <w:rPr>
                <w:rFonts w:ascii="Calibri" w:hAnsi="Calibri" w:cs="Times New Roman"/>
                <w:lang w:val="en-US"/>
              </w:rPr>
            </w:pPr>
            <w:r w:rsidRPr="00E832D6">
              <w:rPr>
                <w:rFonts w:ascii="Calibri" w:hAnsi="Calibri" w:cs="Times New Roman"/>
                <w:u w:val="single"/>
                <w:lang w:val="en-US"/>
              </w:rPr>
              <w:t>Review 1.</w:t>
            </w:r>
            <w:r w:rsidRPr="00E832D6">
              <w:rPr>
                <w:rFonts w:ascii="Calibri" w:hAnsi="Calibri" w:cs="Times New Roman"/>
                <w:lang w:val="en-US"/>
              </w:rPr>
              <w:t xml:space="preserve"> </w:t>
            </w:r>
            <w:proofErr w:type="spellStart"/>
            <w:r w:rsidRPr="00E832D6">
              <w:rPr>
                <w:rFonts w:ascii="Calibri" w:hAnsi="Calibri" w:cs="Times New Roman"/>
                <w:lang w:val="en-US"/>
              </w:rPr>
              <w:t>Synthesise</w:t>
            </w:r>
            <w:proofErr w:type="spellEnd"/>
            <w:r w:rsidRPr="00E832D6">
              <w:rPr>
                <w:rFonts w:ascii="Calibri" w:hAnsi="Calibri" w:cs="Times New Roman"/>
                <w:lang w:val="en-US"/>
              </w:rPr>
              <w:t xml:space="preserve"> global evidence about gender inequity in academic health for all outcomes (e.g., hiring, wages, promotion) through a living scoping review supplemented by a national environmental scan with survey to </w:t>
            </w:r>
            <w:proofErr w:type="spellStart"/>
            <w:r w:rsidRPr="00E832D6">
              <w:rPr>
                <w:rFonts w:ascii="Calibri" w:hAnsi="Calibri" w:cs="Times New Roman"/>
                <w:lang w:val="en-US"/>
              </w:rPr>
              <w:t>characterise</w:t>
            </w:r>
            <w:proofErr w:type="spellEnd"/>
            <w:r w:rsidRPr="00E832D6">
              <w:rPr>
                <w:rFonts w:ascii="Calibri" w:hAnsi="Calibri" w:cs="Times New Roman"/>
                <w:lang w:val="en-US"/>
              </w:rPr>
              <w:t xml:space="preserve"> the proportion of women and their intersections with Indigenous peoples, persons with disabilities and members of visible minorities in health faculty leadership for Canada’s research</w:t>
            </w:r>
            <w:r w:rsidR="00E832D6">
              <w:rPr>
                <w:rFonts w:ascii="Calibri" w:hAnsi="Calibri" w:cs="Times New Roman"/>
                <w:lang w:val="en-US"/>
              </w:rPr>
              <w:t xml:space="preserve"> </w:t>
            </w:r>
            <w:r w:rsidRPr="00E832D6">
              <w:rPr>
                <w:rFonts w:ascii="Calibri" w:hAnsi="Calibri" w:cs="Times New Roman"/>
                <w:lang w:val="en-US"/>
              </w:rPr>
              <w:t>intensive universities vs. the student body and Canadian population</w:t>
            </w:r>
          </w:p>
          <w:p w14:paraId="6810E600" w14:textId="77777777" w:rsidR="00C95D04" w:rsidRPr="00E832D6" w:rsidRDefault="00C95D04" w:rsidP="00237686">
            <w:pPr>
              <w:spacing w:line="312" w:lineRule="auto"/>
              <w:contextualSpacing/>
              <w:rPr>
                <w:rFonts w:ascii="Calibri" w:hAnsi="Calibri" w:cs="Times New Roman"/>
                <w:lang w:val="en-US"/>
              </w:rPr>
            </w:pPr>
          </w:p>
          <w:p w14:paraId="48B7F813" w14:textId="5FF3B664" w:rsidR="00C95D04" w:rsidRPr="00E832D6" w:rsidRDefault="00C95D04" w:rsidP="00C95D04">
            <w:pPr>
              <w:spacing w:line="312" w:lineRule="auto"/>
              <w:contextualSpacing/>
              <w:rPr>
                <w:rFonts w:ascii="Calibri" w:hAnsi="Calibri" w:cs="Times New Roman"/>
                <w:lang w:val="en-US"/>
              </w:rPr>
            </w:pPr>
            <w:r w:rsidRPr="00E832D6">
              <w:rPr>
                <w:rFonts w:ascii="Calibri" w:hAnsi="Calibri" w:cs="Times New Roman"/>
                <w:b/>
                <w:bCs/>
                <w:i/>
                <w:iCs/>
                <w:lang w:val="en-US"/>
              </w:rPr>
              <w:t xml:space="preserve">Population: </w:t>
            </w:r>
            <w:r w:rsidRPr="00E832D6">
              <w:rPr>
                <w:rFonts w:ascii="Calibri" w:hAnsi="Calibri" w:cs="Times New Roman"/>
                <w:lang w:val="en-US"/>
              </w:rPr>
              <w:t>All individuals primarily affiliated with an academic institution in health sector (biomedical, clinical, health services,</w:t>
            </w:r>
            <w:r w:rsidR="00E832D6">
              <w:rPr>
                <w:rFonts w:ascii="Calibri" w:hAnsi="Calibri" w:cs="Times New Roman"/>
                <w:lang w:val="en-US"/>
              </w:rPr>
              <w:t xml:space="preserve"> </w:t>
            </w:r>
            <w:r w:rsidRPr="00E832D6">
              <w:rPr>
                <w:rFonts w:ascii="Calibri" w:hAnsi="Calibri" w:cs="Times New Roman"/>
                <w:lang w:val="en-US"/>
              </w:rPr>
              <w:t>and social, cultural, environmental and population</w:t>
            </w:r>
          </w:p>
          <w:p w14:paraId="700E2504" w14:textId="77777777" w:rsidR="00C95D04" w:rsidRPr="00E832D6" w:rsidRDefault="00C95D04" w:rsidP="00C95D04">
            <w:pPr>
              <w:spacing w:line="312" w:lineRule="auto"/>
              <w:contextualSpacing/>
              <w:rPr>
                <w:rFonts w:ascii="Calibri" w:hAnsi="Calibri" w:cs="Times New Roman"/>
                <w:lang w:val="en-US"/>
              </w:rPr>
            </w:pPr>
            <w:r w:rsidRPr="00E832D6">
              <w:rPr>
                <w:rFonts w:ascii="Calibri" w:hAnsi="Calibri" w:cs="Times New Roman"/>
                <w:lang w:val="en-US"/>
              </w:rPr>
              <w:t>health</w:t>
            </w:r>
            <w:proofErr w:type="gramStart"/>
            <w:r w:rsidRPr="00E832D6">
              <w:rPr>
                <w:rFonts w:ascii="Calibri" w:hAnsi="Calibri" w:cs="Times New Roman"/>
                <w:lang w:val="en-US"/>
              </w:rPr>
              <w:t>).Literature</w:t>
            </w:r>
            <w:proofErr w:type="gramEnd"/>
            <w:r w:rsidRPr="00E832D6">
              <w:rPr>
                <w:rFonts w:ascii="Calibri" w:hAnsi="Calibri" w:cs="Times New Roman"/>
                <w:lang w:val="en-US"/>
              </w:rPr>
              <w:t xml:space="preserve"> from all countries. Academia: the environment or community concerned with the pursuit of research and scholarship. Academic institution: university, college, or institute fully affiliated with a university </w:t>
            </w:r>
          </w:p>
          <w:p w14:paraId="12CFB0CA" w14:textId="60FEE55F" w:rsidR="00C95D04" w:rsidRPr="00E832D6" w:rsidRDefault="00C95D04" w:rsidP="00C95D04">
            <w:pPr>
              <w:spacing w:line="312" w:lineRule="auto"/>
              <w:contextualSpacing/>
              <w:rPr>
                <w:rFonts w:ascii="Calibri" w:hAnsi="Calibri" w:cs="Times New Roman"/>
                <w:lang w:val="en-US"/>
              </w:rPr>
            </w:pPr>
            <w:r w:rsidRPr="00E832D6">
              <w:rPr>
                <w:rFonts w:ascii="Calibri" w:hAnsi="Calibri" w:cs="Times New Roman"/>
                <w:b/>
                <w:bCs/>
                <w:i/>
                <w:iCs/>
                <w:lang w:val="en-US"/>
              </w:rPr>
              <w:t xml:space="preserve">Concept: </w:t>
            </w:r>
            <w:r w:rsidRPr="00E832D6">
              <w:rPr>
                <w:rFonts w:ascii="Calibri" w:hAnsi="Calibri" w:cs="Times New Roman"/>
                <w:lang w:val="en-US"/>
              </w:rPr>
              <w:t xml:space="preserve">gender inequity; includes all outcomes related to gender equity </w:t>
            </w:r>
          </w:p>
          <w:p w14:paraId="436D3F2C" w14:textId="2B065DC4" w:rsidR="00C95D04" w:rsidRPr="00E832D6" w:rsidRDefault="00C95D04" w:rsidP="00C95D04">
            <w:pPr>
              <w:spacing w:line="312" w:lineRule="auto"/>
              <w:contextualSpacing/>
              <w:rPr>
                <w:rFonts w:ascii="Calibri" w:hAnsi="Calibri" w:cs="Times New Roman"/>
                <w:lang w:val="en-US"/>
              </w:rPr>
            </w:pPr>
            <w:r w:rsidRPr="00E832D6">
              <w:rPr>
                <w:rFonts w:ascii="Calibri" w:hAnsi="Calibri" w:cs="Times New Roman"/>
                <w:b/>
                <w:bCs/>
                <w:i/>
                <w:iCs/>
                <w:lang w:val="en-US"/>
              </w:rPr>
              <w:t xml:space="preserve">Context: </w:t>
            </w:r>
            <w:r w:rsidRPr="00E832D6">
              <w:rPr>
                <w:rFonts w:ascii="Calibri" w:hAnsi="Calibri" w:cs="Times New Roman"/>
                <w:lang w:val="en-US"/>
              </w:rPr>
              <w:t>academic health sector (e.g., health care, health sciences, health policy)</w:t>
            </w:r>
          </w:p>
          <w:p w14:paraId="3732AAC7" w14:textId="511D5F16" w:rsidR="00C95D04" w:rsidRPr="00E832D6" w:rsidRDefault="00C95D04" w:rsidP="00C95D04">
            <w:pPr>
              <w:spacing w:line="312" w:lineRule="auto"/>
              <w:contextualSpacing/>
              <w:rPr>
                <w:rFonts w:ascii="Calibri" w:hAnsi="Calibri" w:cs="Times New Roman"/>
                <w:lang w:val="en-US"/>
              </w:rPr>
            </w:pPr>
            <w:r w:rsidRPr="00E832D6">
              <w:rPr>
                <w:rFonts w:ascii="Calibri" w:hAnsi="Calibri" w:cs="Times New Roman"/>
                <w:b/>
                <w:bCs/>
                <w:i/>
                <w:iCs/>
                <w:lang w:val="en-US"/>
              </w:rPr>
              <w:t>Study Designs</w:t>
            </w:r>
            <w:r w:rsidRPr="00E832D6">
              <w:rPr>
                <w:rFonts w:ascii="Calibri" w:hAnsi="Calibri" w:cs="Times New Roman"/>
                <w:i/>
                <w:iCs/>
                <w:lang w:val="en-US"/>
              </w:rPr>
              <w:t xml:space="preserve">: </w:t>
            </w:r>
            <w:r w:rsidRPr="00E832D6">
              <w:rPr>
                <w:rFonts w:ascii="Calibri" w:hAnsi="Calibri" w:cs="Times New Roman"/>
                <w:lang w:val="en-US"/>
              </w:rPr>
              <w:t>all study designs</w:t>
            </w:r>
          </w:p>
          <w:p w14:paraId="2E47F442" w14:textId="77777777" w:rsidR="00C95D04" w:rsidRPr="00E832D6" w:rsidRDefault="00C95D04" w:rsidP="00C95D04">
            <w:pPr>
              <w:spacing w:line="312" w:lineRule="auto"/>
              <w:contextualSpacing/>
              <w:rPr>
                <w:rFonts w:ascii="Calibri" w:hAnsi="Calibri" w:cs="Times New Roman"/>
                <w:lang w:val="en-US"/>
              </w:rPr>
            </w:pPr>
          </w:p>
          <w:p w14:paraId="3BB39C9B" w14:textId="53653881" w:rsidR="00237686" w:rsidRPr="00E832D6" w:rsidRDefault="00C95D04" w:rsidP="00237686">
            <w:pPr>
              <w:spacing w:line="312" w:lineRule="auto"/>
              <w:contextualSpacing/>
              <w:rPr>
                <w:rFonts w:ascii="Calibri" w:hAnsi="Calibri" w:cs="Times New Roman"/>
                <w:lang w:val="en-US"/>
              </w:rPr>
            </w:pPr>
            <w:r w:rsidRPr="00E832D6">
              <w:rPr>
                <w:rFonts w:ascii="Calibri" w:hAnsi="Calibri" w:cs="Times New Roman"/>
                <w:u w:val="single"/>
                <w:lang w:val="en-US"/>
              </w:rPr>
              <w:t xml:space="preserve">Review </w:t>
            </w:r>
            <w:r w:rsidR="00237686" w:rsidRPr="00E832D6">
              <w:rPr>
                <w:rFonts w:ascii="Calibri" w:hAnsi="Calibri" w:cs="Times New Roman"/>
                <w:u w:val="single"/>
                <w:lang w:val="en-US"/>
              </w:rPr>
              <w:t>2</w:t>
            </w:r>
            <w:r w:rsidR="00237686" w:rsidRPr="00E832D6">
              <w:rPr>
                <w:rFonts w:ascii="Calibri" w:hAnsi="Calibri" w:cs="Times New Roman"/>
                <w:lang w:val="en-US"/>
              </w:rPr>
              <w:t xml:space="preserve">. </w:t>
            </w:r>
            <w:proofErr w:type="spellStart"/>
            <w:r w:rsidR="00237686" w:rsidRPr="00E832D6">
              <w:rPr>
                <w:rFonts w:ascii="Calibri" w:hAnsi="Calibri" w:cs="Times New Roman"/>
                <w:lang w:val="en-US"/>
              </w:rPr>
              <w:t>Synthesise</w:t>
            </w:r>
            <w:proofErr w:type="spellEnd"/>
            <w:r w:rsidR="00237686" w:rsidRPr="00E832D6">
              <w:rPr>
                <w:rFonts w:ascii="Calibri" w:hAnsi="Calibri" w:cs="Times New Roman"/>
                <w:lang w:val="en-US"/>
              </w:rPr>
              <w:t xml:space="preserve"> global evidence about existing interventions from all sectors through a living scoping review</w:t>
            </w:r>
            <w:r w:rsidRPr="00E832D6">
              <w:rPr>
                <w:rFonts w:ascii="Calibri" w:hAnsi="Calibri" w:cs="Times New Roman"/>
                <w:lang w:val="en-US"/>
              </w:rPr>
              <w:t xml:space="preserve"> </w:t>
            </w:r>
            <w:r w:rsidR="00237686" w:rsidRPr="00E832D6">
              <w:rPr>
                <w:rFonts w:ascii="Calibri" w:hAnsi="Calibri" w:cs="Times New Roman"/>
                <w:lang w:val="en-US"/>
              </w:rPr>
              <w:t xml:space="preserve">to </w:t>
            </w:r>
            <w:proofErr w:type="spellStart"/>
            <w:r w:rsidR="00237686" w:rsidRPr="00E832D6">
              <w:rPr>
                <w:rFonts w:ascii="Calibri" w:hAnsi="Calibri" w:cs="Times New Roman"/>
                <w:lang w:val="en-US"/>
              </w:rPr>
              <w:t>optimise</w:t>
            </w:r>
            <w:proofErr w:type="spellEnd"/>
            <w:r w:rsidR="00237686" w:rsidRPr="00E832D6">
              <w:rPr>
                <w:rFonts w:ascii="Calibri" w:hAnsi="Calibri" w:cs="Times New Roman"/>
                <w:lang w:val="en-US"/>
              </w:rPr>
              <w:t xml:space="preserve"> gender equity in academic health institutions</w:t>
            </w:r>
          </w:p>
          <w:p w14:paraId="6B5472B4" w14:textId="77777777" w:rsidR="00C95D04" w:rsidRPr="00E832D6" w:rsidRDefault="00C95D04" w:rsidP="00237686">
            <w:pPr>
              <w:spacing w:line="312" w:lineRule="auto"/>
              <w:contextualSpacing/>
              <w:rPr>
                <w:rFonts w:ascii="Calibri" w:hAnsi="Calibri" w:cs="Times New Roman"/>
                <w:lang w:val="en-US"/>
              </w:rPr>
            </w:pPr>
          </w:p>
          <w:p w14:paraId="133987C9" w14:textId="1A4B739E" w:rsidR="00C95D04" w:rsidRPr="00E832D6" w:rsidRDefault="00C95D04" w:rsidP="00C95D04">
            <w:pPr>
              <w:spacing w:line="312" w:lineRule="auto"/>
              <w:contextualSpacing/>
              <w:rPr>
                <w:rFonts w:ascii="Calibri" w:hAnsi="Calibri" w:cs="Times New Roman"/>
                <w:lang w:val="en-US"/>
              </w:rPr>
            </w:pPr>
            <w:r w:rsidRPr="00E832D6">
              <w:rPr>
                <w:rFonts w:ascii="Calibri" w:hAnsi="Calibri" w:cs="Times New Roman"/>
                <w:b/>
                <w:bCs/>
                <w:i/>
                <w:iCs/>
                <w:lang w:val="en-US"/>
              </w:rPr>
              <w:t xml:space="preserve">Population: </w:t>
            </w:r>
            <w:r w:rsidRPr="00E832D6">
              <w:rPr>
                <w:rFonts w:ascii="Calibri" w:hAnsi="Calibri" w:cs="Times New Roman"/>
                <w:lang w:val="en-US"/>
              </w:rPr>
              <w:t>All individuals primarily affiliated with sectors in academic health and outside of academic health (e.g.</w:t>
            </w:r>
            <w:r w:rsidR="00E832D6">
              <w:rPr>
                <w:rFonts w:ascii="Calibri" w:hAnsi="Calibri" w:cs="Times New Roman"/>
                <w:lang w:val="en-US"/>
              </w:rPr>
              <w:t xml:space="preserve"> </w:t>
            </w:r>
            <w:r w:rsidRPr="00E832D6">
              <w:rPr>
                <w:rFonts w:ascii="Calibri" w:hAnsi="Calibri" w:cs="Times New Roman"/>
                <w:lang w:val="en-US"/>
              </w:rPr>
              <w:t xml:space="preserve">STEMM fields, industry, law, government, </w:t>
            </w:r>
            <w:r w:rsidR="00E832D6" w:rsidRPr="00E832D6">
              <w:rPr>
                <w:rFonts w:ascii="Calibri" w:hAnsi="Calibri" w:cs="Times New Roman"/>
                <w:lang w:val="en-US"/>
              </w:rPr>
              <w:t xml:space="preserve">education, business). </w:t>
            </w:r>
            <w:r w:rsidRPr="00E832D6">
              <w:rPr>
                <w:rFonts w:ascii="Calibri" w:hAnsi="Calibri" w:cs="Times New Roman"/>
                <w:lang w:val="en-US"/>
              </w:rPr>
              <w:t xml:space="preserve">Literature from all countries. Academia: the environment or community concerned with the pursuit of research and scholarship. Academic institution: university, college, or institute fully affiliated with a university </w:t>
            </w:r>
          </w:p>
          <w:p w14:paraId="38B47EF9" w14:textId="77777777" w:rsidR="00E832D6" w:rsidRPr="00E832D6" w:rsidRDefault="00C95D04" w:rsidP="00C95D04">
            <w:pPr>
              <w:spacing w:line="312" w:lineRule="auto"/>
              <w:contextualSpacing/>
              <w:rPr>
                <w:rFonts w:ascii="Calibri" w:hAnsi="Calibri" w:cs="Times New Roman"/>
                <w:lang w:val="en-US"/>
              </w:rPr>
            </w:pPr>
            <w:r w:rsidRPr="00E832D6">
              <w:rPr>
                <w:rFonts w:ascii="Calibri" w:hAnsi="Calibri" w:cs="Times New Roman"/>
                <w:b/>
                <w:bCs/>
                <w:i/>
                <w:iCs/>
                <w:lang w:val="en-US"/>
              </w:rPr>
              <w:t xml:space="preserve">Intervention: </w:t>
            </w:r>
            <w:r w:rsidRPr="00E832D6">
              <w:rPr>
                <w:rFonts w:ascii="Calibri" w:hAnsi="Calibri" w:cs="Times New Roman"/>
                <w:lang w:val="en-US"/>
              </w:rPr>
              <w:t xml:space="preserve">any intervention to </w:t>
            </w:r>
            <w:proofErr w:type="spellStart"/>
            <w:r w:rsidRPr="00E832D6">
              <w:rPr>
                <w:rFonts w:ascii="Calibri" w:hAnsi="Calibri" w:cs="Times New Roman"/>
                <w:lang w:val="en-US"/>
              </w:rPr>
              <w:t>optimise</w:t>
            </w:r>
            <w:proofErr w:type="spellEnd"/>
            <w:r w:rsidRPr="00E832D6">
              <w:rPr>
                <w:rFonts w:ascii="Calibri" w:hAnsi="Calibri" w:cs="Times New Roman"/>
                <w:lang w:val="en-US"/>
              </w:rPr>
              <w:t xml:space="preserve"> gender</w:t>
            </w:r>
            <w:r w:rsidR="00E832D6" w:rsidRPr="00E832D6">
              <w:rPr>
                <w:rFonts w:ascii="Calibri" w:hAnsi="Calibri" w:cs="Times New Roman"/>
                <w:lang w:val="en-US"/>
              </w:rPr>
              <w:t xml:space="preserve"> equity </w:t>
            </w:r>
          </w:p>
          <w:p w14:paraId="4A27A378" w14:textId="7516DF13" w:rsidR="00C95D04" w:rsidRPr="00E832D6" w:rsidRDefault="00C95D04" w:rsidP="00C95D04">
            <w:pPr>
              <w:spacing w:line="312" w:lineRule="auto"/>
              <w:contextualSpacing/>
              <w:rPr>
                <w:rFonts w:ascii="Calibri" w:hAnsi="Calibri" w:cs="Times New Roman"/>
                <w:lang w:val="en-US"/>
              </w:rPr>
            </w:pPr>
            <w:r w:rsidRPr="00E832D6">
              <w:rPr>
                <w:rFonts w:ascii="Calibri" w:hAnsi="Calibri" w:cs="Times New Roman"/>
                <w:b/>
                <w:bCs/>
                <w:i/>
                <w:iCs/>
                <w:lang w:val="en-US"/>
              </w:rPr>
              <w:t xml:space="preserve">Comparator: </w:t>
            </w:r>
            <w:r w:rsidRPr="00E832D6">
              <w:rPr>
                <w:rFonts w:ascii="Calibri" w:hAnsi="Calibri" w:cs="Times New Roman"/>
                <w:lang w:val="en-US"/>
              </w:rPr>
              <w:t>no intervention or other interventions</w:t>
            </w:r>
            <w:r w:rsidR="00E832D6" w:rsidRPr="00E832D6">
              <w:rPr>
                <w:rFonts w:ascii="Calibri" w:hAnsi="Calibri" w:cs="Times New Roman"/>
                <w:lang w:val="en-US"/>
              </w:rPr>
              <w:t xml:space="preserve"> </w:t>
            </w:r>
            <w:r w:rsidRPr="00E832D6">
              <w:rPr>
                <w:rFonts w:ascii="Calibri" w:hAnsi="Calibri" w:cs="Times New Roman"/>
                <w:lang w:val="en-US"/>
              </w:rPr>
              <w:t xml:space="preserve">to </w:t>
            </w:r>
            <w:proofErr w:type="spellStart"/>
            <w:r w:rsidRPr="00E832D6">
              <w:rPr>
                <w:rFonts w:ascii="Calibri" w:hAnsi="Calibri" w:cs="Times New Roman"/>
                <w:lang w:val="en-US"/>
              </w:rPr>
              <w:t>optimise</w:t>
            </w:r>
            <w:proofErr w:type="spellEnd"/>
            <w:r w:rsidRPr="00E832D6">
              <w:rPr>
                <w:rFonts w:ascii="Calibri" w:hAnsi="Calibri" w:cs="Times New Roman"/>
                <w:lang w:val="en-US"/>
              </w:rPr>
              <w:t xml:space="preserve"> gender equity</w:t>
            </w:r>
          </w:p>
          <w:p w14:paraId="6DB7040A" w14:textId="77777777" w:rsidR="00C95D04" w:rsidRPr="00E832D6" w:rsidRDefault="00C95D04" w:rsidP="00C95D04">
            <w:pPr>
              <w:spacing w:line="312" w:lineRule="auto"/>
              <w:contextualSpacing/>
              <w:rPr>
                <w:rFonts w:ascii="Calibri" w:hAnsi="Calibri" w:cs="Times New Roman"/>
                <w:lang w:val="en-US"/>
              </w:rPr>
            </w:pPr>
            <w:r w:rsidRPr="00E832D6">
              <w:rPr>
                <w:rFonts w:ascii="Calibri" w:hAnsi="Calibri" w:cs="Times New Roman"/>
                <w:b/>
                <w:bCs/>
                <w:i/>
                <w:iCs/>
                <w:lang w:val="en-US"/>
              </w:rPr>
              <w:t>Outcome</w:t>
            </w:r>
            <w:r w:rsidRPr="00E832D6">
              <w:rPr>
                <w:rFonts w:ascii="Calibri" w:hAnsi="Calibri" w:cs="Times New Roman"/>
                <w:lang w:val="en-US"/>
              </w:rPr>
              <w:t>: gender equity</w:t>
            </w:r>
          </w:p>
          <w:p w14:paraId="6D359AC8" w14:textId="2122DE7C" w:rsidR="00C95D04" w:rsidRPr="00E832D6" w:rsidRDefault="00C95D04" w:rsidP="00C95D04">
            <w:pPr>
              <w:spacing w:line="312" w:lineRule="auto"/>
              <w:contextualSpacing/>
              <w:rPr>
                <w:rFonts w:ascii="Calibri" w:hAnsi="Calibri" w:cs="Times New Roman"/>
                <w:lang w:val="en-US"/>
              </w:rPr>
            </w:pPr>
            <w:r w:rsidRPr="00E832D6">
              <w:rPr>
                <w:rFonts w:ascii="Calibri" w:hAnsi="Calibri" w:cs="Times New Roman"/>
                <w:b/>
                <w:bCs/>
                <w:i/>
                <w:iCs/>
                <w:lang w:val="en-US"/>
              </w:rPr>
              <w:t>Study Designs</w:t>
            </w:r>
            <w:r w:rsidRPr="00E832D6">
              <w:rPr>
                <w:rFonts w:ascii="Calibri" w:hAnsi="Calibri" w:cs="Times New Roman"/>
                <w:lang w:val="en-US"/>
              </w:rPr>
              <w:t xml:space="preserve">: </w:t>
            </w:r>
            <w:proofErr w:type="spellStart"/>
            <w:r w:rsidRPr="00E832D6">
              <w:rPr>
                <w:rFonts w:ascii="Calibri" w:hAnsi="Calibri" w:cs="Times New Roman"/>
                <w:lang w:val="en-US"/>
              </w:rPr>
              <w:t>randomised</w:t>
            </w:r>
            <w:proofErr w:type="spellEnd"/>
            <w:r w:rsidRPr="00E832D6">
              <w:rPr>
                <w:rFonts w:ascii="Calibri" w:hAnsi="Calibri" w:cs="Times New Roman"/>
                <w:lang w:val="en-US"/>
              </w:rPr>
              <w:t xml:space="preserve"> controlled trials only</w:t>
            </w:r>
          </w:p>
          <w:p w14:paraId="3AEE0821" w14:textId="77777777" w:rsidR="00333F6E" w:rsidRPr="00E832D6" w:rsidRDefault="00333F6E" w:rsidP="00333F6E">
            <w:pPr>
              <w:spacing w:line="312" w:lineRule="auto"/>
              <w:contextualSpacing/>
              <w:rPr>
                <w:rFonts w:ascii="Calibri" w:hAnsi="Calibri"/>
                <w:b/>
              </w:rPr>
            </w:pPr>
          </w:p>
          <w:p w14:paraId="47493B12" w14:textId="5F6BF409" w:rsidR="00E60483" w:rsidRPr="00E832D6" w:rsidRDefault="00E60483" w:rsidP="00333F6E">
            <w:pPr>
              <w:spacing w:line="312" w:lineRule="auto"/>
              <w:contextualSpacing/>
              <w:rPr>
                <w:rFonts w:ascii="Calibri" w:hAnsi="Calibri" w:cs="Times New Roman"/>
                <w:b/>
                <w:u w:val="single"/>
              </w:rPr>
            </w:pPr>
            <w:r w:rsidRPr="00E832D6">
              <w:rPr>
                <w:rFonts w:ascii="Calibri" w:hAnsi="Calibri" w:cs="Times New Roman"/>
                <w:b/>
                <w:u w:val="single"/>
              </w:rPr>
              <w:t>Review Stage</w:t>
            </w:r>
          </w:p>
          <w:p w14:paraId="19DD0F2D" w14:textId="4A942680" w:rsidR="00E60483" w:rsidRPr="00E832D6" w:rsidRDefault="00E60483" w:rsidP="00333F6E">
            <w:pPr>
              <w:spacing w:line="312" w:lineRule="auto"/>
              <w:contextualSpacing/>
              <w:rPr>
                <w:rFonts w:ascii="Times New Roman" w:hAnsi="Times New Roman" w:cs="Times New Roman"/>
                <w:sz w:val="24"/>
                <w:szCs w:val="24"/>
              </w:rPr>
            </w:pPr>
            <w:r w:rsidRPr="00E832D6">
              <w:rPr>
                <w:rFonts w:ascii="Calibri" w:hAnsi="Calibri" w:cs="Times New Roman"/>
              </w:rPr>
              <w:t xml:space="preserve">Protocol status: </w:t>
            </w:r>
            <w:r w:rsidR="00E832D6" w:rsidRPr="00E832D6">
              <w:rPr>
                <w:rFonts w:ascii="Calibri" w:hAnsi="Calibri" w:cs="Times New Roman"/>
              </w:rPr>
              <w:t>B</w:t>
            </w:r>
            <w:r w:rsidR="006924AD" w:rsidRPr="00E832D6">
              <w:rPr>
                <w:rFonts w:ascii="Calibri" w:hAnsi="Calibri" w:cs="Times New Roman"/>
              </w:rPr>
              <w:t>eing</w:t>
            </w:r>
            <w:r w:rsidR="00E832D6" w:rsidRPr="00E832D6">
              <w:rPr>
                <w:rFonts w:ascii="Calibri" w:hAnsi="Calibri" w:cs="Times New Roman"/>
              </w:rPr>
              <w:t xml:space="preserve"> developed by the research team</w:t>
            </w:r>
          </w:p>
        </w:tc>
      </w:tr>
    </w:tbl>
    <w:p w14:paraId="0B7A783A" w14:textId="77777777" w:rsidR="0091074E" w:rsidRDefault="0091074E" w:rsidP="00333F6E">
      <w:pPr>
        <w:spacing w:after="0" w:line="312" w:lineRule="auto"/>
        <w:contextualSpacing/>
        <w:rPr>
          <w:b/>
        </w:rPr>
      </w:pPr>
    </w:p>
    <w:p w14:paraId="159BD685" w14:textId="6ACC0816" w:rsidR="00333F6E" w:rsidRDefault="00333F6E" w:rsidP="00333F6E">
      <w:pPr>
        <w:spacing w:after="0" w:line="312" w:lineRule="auto"/>
        <w:contextualSpacing/>
        <w:rPr>
          <w:i/>
          <w:sz w:val="18"/>
          <w:szCs w:val="18"/>
        </w:rPr>
      </w:pPr>
      <w:r w:rsidRPr="0091074E">
        <w:rPr>
          <w:b/>
        </w:rPr>
        <w:t xml:space="preserve">Review </w:t>
      </w:r>
      <w:r>
        <w:rPr>
          <w:b/>
        </w:rPr>
        <w:t xml:space="preserve">current status </w:t>
      </w:r>
      <w:r w:rsidRPr="0091074E">
        <w:rPr>
          <w:i/>
          <w:sz w:val="18"/>
          <w:szCs w:val="18"/>
        </w:rPr>
        <w:t>–</w:t>
      </w:r>
      <w:r>
        <w:rPr>
          <w:i/>
          <w:sz w:val="18"/>
          <w:szCs w:val="18"/>
        </w:rPr>
        <w:t xml:space="preserve"> please indicate c</w:t>
      </w:r>
      <w:r w:rsidRPr="00333F6E">
        <w:rPr>
          <w:i/>
          <w:sz w:val="18"/>
          <w:szCs w:val="18"/>
        </w:rPr>
        <w:t>urrent status of review (e.g. protocol on PROSPERO, searches started etc.)</w:t>
      </w:r>
    </w:p>
    <w:tbl>
      <w:tblPr>
        <w:tblStyle w:val="TableGrid"/>
        <w:tblW w:w="0" w:type="auto"/>
        <w:tblLook w:val="04A0" w:firstRow="1" w:lastRow="0" w:firstColumn="1" w:lastColumn="0" w:noHBand="0" w:noVBand="1"/>
      </w:tblPr>
      <w:tblGrid>
        <w:gridCol w:w="9016"/>
      </w:tblGrid>
      <w:tr w:rsidR="00333F6E" w14:paraId="1887B5A8" w14:textId="77777777" w:rsidTr="00333F6E">
        <w:tc>
          <w:tcPr>
            <w:tcW w:w="9242" w:type="dxa"/>
          </w:tcPr>
          <w:p w14:paraId="24E5A215" w14:textId="7A8145BB" w:rsidR="00333F6E" w:rsidRPr="006924AD" w:rsidRDefault="00E832D6" w:rsidP="00E832D6">
            <w:pPr>
              <w:spacing w:line="312" w:lineRule="auto"/>
              <w:contextualSpacing/>
            </w:pPr>
            <w:r>
              <w:t>Protocol in development</w:t>
            </w:r>
          </w:p>
        </w:tc>
      </w:tr>
    </w:tbl>
    <w:p w14:paraId="305F2044" w14:textId="77777777" w:rsidR="00333F6E" w:rsidRDefault="00333F6E" w:rsidP="00333F6E">
      <w:pPr>
        <w:spacing w:after="0" w:line="312" w:lineRule="auto"/>
        <w:contextualSpacing/>
        <w:rPr>
          <w:b/>
        </w:rPr>
      </w:pPr>
    </w:p>
    <w:p w14:paraId="74630A41" w14:textId="77777777" w:rsidR="0091074E" w:rsidRPr="0091074E" w:rsidRDefault="0091074E" w:rsidP="00333F6E">
      <w:pPr>
        <w:spacing w:after="0" w:line="312" w:lineRule="auto"/>
        <w:contextualSpacing/>
        <w:rPr>
          <w:b/>
        </w:rPr>
      </w:pPr>
      <w:r w:rsidRPr="0091074E">
        <w:rPr>
          <w:b/>
        </w:rPr>
        <w:t>Any specific/desirable requirements for fellow (e.g. clinical expertise</w:t>
      </w:r>
      <w:r w:rsidR="006B77A6">
        <w:rPr>
          <w:b/>
        </w:rPr>
        <w:t>, methodological expertise</w:t>
      </w:r>
      <w:r w:rsidRPr="0091074E">
        <w:rPr>
          <w:b/>
        </w:rPr>
        <w:t>)</w:t>
      </w:r>
    </w:p>
    <w:tbl>
      <w:tblPr>
        <w:tblStyle w:val="TableGrid"/>
        <w:tblW w:w="0" w:type="auto"/>
        <w:tblLook w:val="04A0" w:firstRow="1" w:lastRow="0" w:firstColumn="1" w:lastColumn="0" w:noHBand="0" w:noVBand="1"/>
      </w:tblPr>
      <w:tblGrid>
        <w:gridCol w:w="9016"/>
      </w:tblGrid>
      <w:tr w:rsidR="0091074E" w14:paraId="045DBF51" w14:textId="77777777" w:rsidTr="0091074E">
        <w:tc>
          <w:tcPr>
            <w:tcW w:w="9242" w:type="dxa"/>
          </w:tcPr>
          <w:p w14:paraId="48C9E4DD" w14:textId="1A19F4BA" w:rsidR="00475842" w:rsidRDefault="00475842" w:rsidP="00333F6E">
            <w:pPr>
              <w:spacing w:line="312" w:lineRule="auto"/>
              <w:contextualSpacing/>
              <w:rPr>
                <w:b/>
              </w:rPr>
            </w:pPr>
          </w:p>
        </w:tc>
      </w:tr>
    </w:tbl>
    <w:p w14:paraId="1B812F6A" w14:textId="77777777" w:rsidR="0091074E" w:rsidRDefault="0091074E" w:rsidP="00333F6E">
      <w:pPr>
        <w:spacing w:after="0" w:line="312" w:lineRule="auto"/>
        <w:contextualSpacing/>
        <w:rPr>
          <w:b/>
        </w:rPr>
      </w:pPr>
    </w:p>
    <w:p w14:paraId="4604B6B2" w14:textId="2C65B52E" w:rsidR="0091074E" w:rsidRDefault="0091074E" w:rsidP="00333F6E">
      <w:pPr>
        <w:spacing w:after="0" w:line="312" w:lineRule="auto"/>
        <w:contextualSpacing/>
        <w:rPr>
          <w:b/>
        </w:rPr>
      </w:pPr>
      <w:r w:rsidRPr="0091074E">
        <w:rPr>
          <w:b/>
        </w:rPr>
        <w:t>Estima</w:t>
      </w:r>
      <w:r w:rsidR="00475842">
        <w:rPr>
          <w:b/>
        </w:rPr>
        <w:t>ted start and completion dates</w:t>
      </w:r>
      <w:r w:rsidR="00314CD6">
        <w:rPr>
          <w:b/>
        </w:rPr>
        <w:t>*</w:t>
      </w:r>
      <w:r w:rsidR="00475842">
        <w:rPr>
          <w:b/>
        </w:rPr>
        <w:t xml:space="preserve"> </w:t>
      </w:r>
      <w:r w:rsidR="006B77A6" w:rsidRPr="0091074E">
        <w:rPr>
          <w:i/>
          <w:sz w:val="18"/>
          <w:szCs w:val="18"/>
        </w:rPr>
        <w:t xml:space="preserve">– please </w:t>
      </w:r>
      <w:r w:rsidR="006B77A6">
        <w:rPr>
          <w:i/>
          <w:sz w:val="18"/>
          <w:szCs w:val="18"/>
        </w:rPr>
        <w:t>provide an estimated time for start and completion of the review</w:t>
      </w:r>
      <w:r w:rsidR="006B77A6" w:rsidRPr="0091074E">
        <w:rPr>
          <w:i/>
          <w:sz w:val="18"/>
          <w:szCs w:val="18"/>
        </w:rPr>
        <w:t xml:space="preserve"> </w:t>
      </w:r>
    </w:p>
    <w:tbl>
      <w:tblPr>
        <w:tblStyle w:val="TableGrid"/>
        <w:tblW w:w="0" w:type="auto"/>
        <w:tblLook w:val="04A0" w:firstRow="1" w:lastRow="0" w:firstColumn="1" w:lastColumn="0" w:noHBand="0" w:noVBand="1"/>
      </w:tblPr>
      <w:tblGrid>
        <w:gridCol w:w="9016"/>
      </w:tblGrid>
      <w:tr w:rsidR="00475842" w14:paraId="1498F8BA" w14:textId="77777777" w:rsidTr="00475842">
        <w:tc>
          <w:tcPr>
            <w:tcW w:w="9242" w:type="dxa"/>
          </w:tcPr>
          <w:p w14:paraId="5ABDEB42" w14:textId="04A925A7" w:rsidR="00475842" w:rsidRDefault="003B603B" w:rsidP="00333F6E">
            <w:pPr>
              <w:spacing w:line="312" w:lineRule="auto"/>
              <w:contextualSpacing/>
              <w:rPr>
                <w:b/>
              </w:rPr>
            </w:pPr>
            <w:r>
              <w:rPr>
                <w:b/>
              </w:rPr>
              <w:t xml:space="preserve">Start date: </w:t>
            </w:r>
            <w:r w:rsidR="00237686">
              <w:t>October</w:t>
            </w:r>
            <w:r w:rsidR="00D25781" w:rsidRPr="006924AD">
              <w:t>, 2019</w:t>
            </w:r>
          </w:p>
          <w:p w14:paraId="3DE1A58D" w14:textId="28DDA397" w:rsidR="00D25781" w:rsidRDefault="00D25781" w:rsidP="00333F6E">
            <w:pPr>
              <w:spacing w:line="312" w:lineRule="auto"/>
              <w:contextualSpacing/>
              <w:rPr>
                <w:b/>
              </w:rPr>
            </w:pPr>
            <w:r>
              <w:rPr>
                <w:b/>
              </w:rPr>
              <w:t xml:space="preserve">Estimated completion date: </w:t>
            </w:r>
            <w:r w:rsidR="00237686">
              <w:t>March, 2022</w:t>
            </w:r>
          </w:p>
        </w:tc>
      </w:tr>
    </w:tbl>
    <w:p w14:paraId="68D54C05" w14:textId="77777777" w:rsidR="00314CD6" w:rsidRDefault="00314CD6" w:rsidP="00333F6E">
      <w:pPr>
        <w:spacing w:after="0" w:line="312" w:lineRule="auto"/>
        <w:contextualSpacing/>
        <w:rPr>
          <w:i/>
          <w:sz w:val="18"/>
          <w:szCs w:val="18"/>
        </w:rPr>
      </w:pPr>
    </w:p>
    <w:p w14:paraId="576265B5" w14:textId="612F2618" w:rsidR="00314CD6" w:rsidRPr="00314CD6" w:rsidRDefault="00314CD6" w:rsidP="00333F6E">
      <w:pPr>
        <w:spacing w:after="0" w:line="312" w:lineRule="auto"/>
        <w:contextualSpacing/>
        <w:rPr>
          <w:b/>
        </w:rPr>
      </w:pPr>
      <w:r w:rsidRPr="00314CD6">
        <w:rPr>
          <w:sz w:val="18"/>
          <w:szCs w:val="18"/>
        </w:rPr>
        <w:t>*Please note that reviews must not have completed screening stages to be eligible</w:t>
      </w:r>
    </w:p>
    <w:sectPr w:rsidR="00314CD6" w:rsidRPr="00314CD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55A51E" w16cid:durableId="204351D1"/>
  <w16cid:commentId w16cid:paraId="15BE1EAC" w16cid:durableId="204351DB"/>
  <w16cid:commentId w16cid:paraId="59D428D1" w16cid:durableId="204351F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27B47"/>
    <w:multiLevelType w:val="hybridMultilevel"/>
    <w:tmpl w:val="4120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C3135C"/>
    <w:multiLevelType w:val="hybridMultilevel"/>
    <w:tmpl w:val="B8285436"/>
    <w:lvl w:ilvl="0" w:tplc="72C098F2">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690EBC"/>
    <w:multiLevelType w:val="hybridMultilevel"/>
    <w:tmpl w:val="FCAE5F4E"/>
    <w:lvl w:ilvl="0" w:tplc="72C098F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DD6327"/>
    <w:multiLevelType w:val="hybridMultilevel"/>
    <w:tmpl w:val="244E2208"/>
    <w:lvl w:ilvl="0" w:tplc="72C098F2">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4E"/>
    <w:rsid w:val="0012614D"/>
    <w:rsid w:val="00237686"/>
    <w:rsid w:val="00314CD6"/>
    <w:rsid w:val="00333F6E"/>
    <w:rsid w:val="00366F2A"/>
    <w:rsid w:val="003B603B"/>
    <w:rsid w:val="00475842"/>
    <w:rsid w:val="006924AD"/>
    <w:rsid w:val="006B77A6"/>
    <w:rsid w:val="00776B23"/>
    <w:rsid w:val="0091074E"/>
    <w:rsid w:val="00BF34EB"/>
    <w:rsid w:val="00C95D04"/>
    <w:rsid w:val="00D25781"/>
    <w:rsid w:val="00E60483"/>
    <w:rsid w:val="00E832D6"/>
    <w:rsid w:val="00EB4831"/>
    <w:rsid w:val="00EF79B6"/>
    <w:rsid w:val="00F36D68"/>
    <w:rsid w:val="00FE2B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A2B9"/>
  <w15:docId w15:val="{74585ACA-DC98-43F2-85F0-EEBBBC8D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0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074E"/>
    <w:rPr>
      <w:sz w:val="16"/>
      <w:szCs w:val="16"/>
    </w:rPr>
  </w:style>
  <w:style w:type="paragraph" w:styleId="CommentText">
    <w:name w:val="annotation text"/>
    <w:basedOn w:val="Normal"/>
    <w:link w:val="CommentTextChar"/>
    <w:uiPriority w:val="99"/>
    <w:semiHidden/>
    <w:unhideWhenUsed/>
    <w:rsid w:val="0091074E"/>
    <w:pPr>
      <w:spacing w:line="240" w:lineRule="auto"/>
    </w:pPr>
    <w:rPr>
      <w:sz w:val="20"/>
      <w:szCs w:val="20"/>
    </w:rPr>
  </w:style>
  <w:style w:type="character" w:customStyle="1" w:styleId="CommentTextChar">
    <w:name w:val="Comment Text Char"/>
    <w:basedOn w:val="DefaultParagraphFont"/>
    <w:link w:val="CommentText"/>
    <w:uiPriority w:val="99"/>
    <w:semiHidden/>
    <w:rsid w:val="0091074E"/>
    <w:rPr>
      <w:sz w:val="20"/>
      <w:szCs w:val="20"/>
    </w:rPr>
  </w:style>
  <w:style w:type="paragraph" w:styleId="CommentSubject">
    <w:name w:val="annotation subject"/>
    <w:basedOn w:val="CommentText"/>
    <w:next w:val="CommentText"/>
    <w:link w:val="CommentSubjectChar"/>
    <w:uiPriority w:val="99"/>
    <w:semiHidden/>
    <w:unhideWhenUsed/>
    <w:rsid w:val="0091074E"/>
    <w:rPr>
      <w:b/>
      <w:bCs/>
    </w:rPr>
  </w:style>
  <w:style w:type="character" w:customStyle="1" w:styleId="CommentSubjectChar">
    <w:name w:val="Comment Subject Char"/>
    <w:basedOn w:val="CommentTextChar"/>
    <w:link w:val="CommentSubject"/>
    <w:uiPriority w:val="99"/>
    <w:semiHidden/>
    <w:rsid w:val="0091074E"/>
    <w:rPr>
      <w:b/>
      <w:bCs/>
      <w:sz w:val="20"/>
      <w:szCs w:val="20"/>
    </w:rPr>
  </w:style>
  <w:style w:type="paragraph" w:styleId="BalloonText">
    <w:name w:val="Balloon Text"/>
    <w:basedOn w:val="Normal"/>
    <w:link w:val="BalloonTextChar"/>
    <w:uiPriority w:val="99"/>
    <w:semiHidden/>
    <w:unhideWhenUsed/>
    <w:rsid w:val="00910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74E"/>
    <w:rPr>
      <w:rFonts w:ascii="Tahoma" w:hAnsi="Tahoma" w:cs="Tahoma"/>
      <w:sz w:val="16"/>
      <w:szCs w:val="16"/>
    </w:rPr>
  </w:style>
  <w:style w:type="character" w:customStyle="1" w:styleId="Heading1Char">
    <w:name w:val="Heading 1 Char"/>
    <w:basedOn w:val="DefaultParagraphFont"/>
    <w:link w:val="Heading1"/>
    <w:uiPriority w:val="9"/>
    <w:rsid w:val="0091074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10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id3</dc:creator>
  <cp:lastModifiedBy>Toomey, Elaine</cp:lastModifiedBy>
  <cp:revision>2</cp:revision>
  <dcterms:created xsi:type="dcterms:W3CDTF">2019-08-29T15:30:00Z</dcterms:created>
  <dcterms:modified xsi:type="dcterms:W3CDTF">2019-08-29T15:30:00Z</dcterms:modified>
</cp:coreProperties>
</file>